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bookmarkStart w:id="0" w:name="_page_3_0"/>
    </w:p>
    <w:p w:rsid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931B69" wp14:editId="708F7A69">
            <wp:simplePos x="0" y="0"/>
            <wp:positionH relativeFrom="column">
              <wp:posOffset>2070100</wp:posOffset>
            </wp:positionH>
            <wp:positionV relativeFrom="paragraph">
              <wp:posOffset>156210</wp:posOffset>
            </wp:positionV>
            <wp:extent cx="1866900" cy="614680"/>
            <wp:effectExtent l="0" t="0" r="0" b="0"/>
            <wp:wrapTight wrapText="bothSides">
              <wp:wrapPolygon edited="0">
                <wp:start x="0" y="0"/>
                <wp:lineTo x="0" y="20752"/>
                <wp:lineTo x="21380" y="20752"/>
                <wp:lineTo x="213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Pr="004828D6" w:rsidRDefault="006222F2" w:rsidP="006222F2">
      <w:pPr>
        <w:jc w:val="center"/>
        <w:rPr>
          <w:b/>
          <w:sz w:val="52"/>
          <w:szCs w:val="52"/>
        </w:rPr>
      </w:pPr>
      <w:r w:rsidRPr="004828D6">
        <w:rPr>
          <w:b/>
          <w:sz w:val="52"/>
          <w:szCs w:val="52"/>
        </w:rPr>
        <w:t>ИНСТРУКЦИЯ</w:t>
      </w:r>
    </w:p>
    <w:p w:rsidR="006222F2" w:rsidRP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</w:rPr>
      </w:pPr>
    </w:p>
    <w:p w:rsidR="00826DE9" w:rsidRPr="00D05543" w:rsidRDefault="00B040C0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  <w:r w:rsidRPr="006222F2">
        <w:rPr>
          <w:b/>
          <w:bCs/>
          <w:color w:val="000000"/>
          <w:sz w:val="48"/>
          <w:szCs w:val="48"/>
        </w:rPr>
        <w:t>Зе</w:t>
      </w:r>
      <w:r w:rsidRPr="006222F2">
        <w:rPr>
          <w:b/>
          <w:bCs/>
          <w:color w:val="000000"/>
          <w:spacing w:val="1"/>
          <w:sz w:val="48"/>
          <w:szCs w:val="48"/>
        </w:rPr>
        <w:t>р</w:t>
      </w:r>
      <w:r w:rsidRPr="006222F2">
        <w:rPr>
          <w:b/>
          <w:bCs/>
          <w:color w:val="000000"/>
          <w:sz w:val="48"/>
          <w:szCs w:val="48"/>
        </w:rPr>
        <w:t>кало ко</w:t>
      </w:r>
      <w:r w:rsidRPr="006222F2">
        <w:rPr>
          <w:b/>
          <w:bCs/>
          <w:color w:val="000000"/>
          <w:spacing w:val="1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w w:val="99"/>
          <w:sz w:val="48"/>
          <w:szCs w:val="48"/>
        </w:rPr>
        <w:t>ме</w:t>
      </w:r>
      <w:r w:rsidRPr="006222F2">
        <w:rPr>
          <w:b/>
          <w:bCs/>
          <w:color w:val="000000"/>
          <w:spacing w:val="-1"/>
          <w:sz w:val="48"/>
          <w:szCs w:val="48"/>
        </w:rPr>
        <w:t>т</w:t>
      </w:r>
      <w:r w:rsidRPr="006222F2">
        <w:rPr>
          <w:b/>
          <w:bCs/>
          <w:color w:val="000000"/>
          <w:sz w:val="48"/>
          <w:szCs w:val="48"/>
        </w:rPr>
        <w:t>и</w:t>
      </w:r>
      <w:r w:rsidRPr="006222F2">
        <w:rPr>
          <w:b/>
          <w:bCs/>
          <w:color w:val="000000"/>
          <w:w w:val="99"/>
          <w:sz w:val="48"/>
          <w:szCs w:val="48"/>
        </w:rPr>
        <w:t>че</w:t>
      </w:r>
      <w:r w:rsidRPr="006222F2">
        <w:rPr>
          <w:b/>
          <w:bCs/>
          <w:color w:val="000000"/>
          <w:spacing w:val="1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ко</w:t>
      </w:r>
      <w:r w:rsidRPr="006222F2">
        <w:rPr>
          <w:b/>
          <w:bCs/>
          <w:color w:val="000000"/>
          <w:w w:val="99"/>
          <w:sz w:val="48"/>
          <w:szCs w:val="48"/>
        </w:rPr>
        <w:t>е</w:t>
      </w:r>
      <w:r w:rsidRPr="006222F2">
        <w:rPr>
          <w:b/>
          <w:bCs/>
          <w:color w:val="000000"/>
          <w:spacing w:val="2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п</w:t>
      </w:r>
      <w:r w:rsidRPr="006222F2">
        <w:rPr>
          <w:b/>
          <w:bCs/>
          <w:color w:val="000000"/>
          <w:sz w:val="48"/>
          <w:szCs w:val="48"/>
        </w:rPr>
        <w:t>од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в</w:t>
      </w:r>
      <w:r w:rsidRPr="006222F2">
        <w:rPr>
          <w:b/>
          <w:bCs/>
          <w:color w:val="000000"/>
          <w:spacing w:val="1"/>
          <w:sz w:val="48"/>
          <w:szCs w:val="48"/>
        </w:rPr>
        <w:t>е</w:t>
      </w:r>
      <w:r w:rsidRPr="006222F2">
        <w:rPr>
          <w:b/>
          <w:bCs/>
          <w:color w:val="000000"/>
          <w:sz w:val="48"/>
          <w:szCs w:val="48"/>
        </w:rPr>
        <w:t>ткой</w:t>
      </w:r>
      <w:r w:rsidRPr="006222F2">
        <w:rPr>
          <w:b/>
          <w:bCs/>
          <w:color w:val="000000"/>
          <w:spacing w:val="1"/>
          <w:sz w:val="48"/>
          <w:szCs w:val="48"/>
        </w:rPr>
        <w:t xml:space="preserve"> </w:t>
      </w:r>
      <w:proofErr w:type="spellStart"/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pacing w:val="-1"/>
          <w:sz w:val="48"/>
          <w:szCs w:val="48"/>
        </w:rPr>
        <w:t>l</w:t>
      </w:r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z w:val="48"/>
          <w:szCs w:val="48"/>
        </w:rPr>
        <w:t>rg</w:t>
      </w:r>
      <w:proofErr w:type="spellEnd"/>
      <w:r w:rsidR="006222F2" w:rsidRPr="006222F2">
        <w:rPr>
          <w:b/>
          <w:bCs/>
          <w:color w:val="000000"/>
          <w:sz w:val="48"/>
          <w:szCs w:val="48"/>
        </w:rPr>
        <w:t xml:space="preserve"> </w:t>
      </w:r>
      <w:r w:rsidR="006222F2" w:rsidRPr="006222F2">
        <w:rPr>
          <w:b/>
          <w:bCs/>
          <w:color w:val="000000"/>
          <w:sz w:val="48"/>
          <w:szCs w:val="48"/>
          <w:lang w:val="en-US"/>
        </w:rPr>
        <w:t>BZ</w:t>
      </w:r>
      <w:r w:rsidR="00D05543">
        <w:rPr>
          <w:b/>
          <w:bCs/>
          <w:color w:val="000000"/>
          <w:sz w:val="48"/>
          <w:szCs w:val="48"/>
        </w:rPr>
        <w:t>-01</w:t>
      </w: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Default="006A1AEF" w:rsidP="006A1AEF">
      <w:pPr>
        <w:widowControl w:val="0"/>
        <w:spacing w:line="240" w:lineRule="auto"/>
        <w:ind w:left="1134" w:right="-20"/>
        <w:rPr>
          <w:b/>
          <w:bCs/>
          <w:color w:val="000000"/>
          <w:sz w:val="40"/>
          <w:szCs w:val="40"/>
          <w:lang w:val="en-US"/>
        </w:rPr>
      </w:pPr>
      <w:r>
        <w:rPr>
          <w:b/>
          <w:bCs/>
          <w:noProof/>
          <w:color w:val="000000"/>
          <w:sz w:val="40"/>
          <w:szCs w:val="40"/>
        </w:rPr>
        <w:drawing>
          <wp:inline distT="0" distB="0" distL="0" distR="0" wp14:anchorId="4B58043B" wp14:editId="0AA72F77">
            <wp:extent cx="4346369" cy="4346369"/>
            <wp:effectExtent l="0" t="0" r="0" b="0"/>
            <wp:docPr id="5" name="Рисунок 5" descr="C:\Users\Евгений\Desktop\1 ПОСТАВЩИКИ\1 БЕЛБЕРГ все фото\зеркала\BZ-0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1 ПОСТАВЩИКИ\1 БЕЛБЕРГ все фото\зеркала\BZ-01 фо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713" cy="43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F2" w:rsidRPr="006222F2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0"/>
          <w:szCs w:val="40"/>
        </w:rPr>
      </w:pPr>
    </w:p>
    <w:p w:rsidR="00826DE9" w:rsidRDefault="00826DE9">
      <w:pPr>
        <w:spacing w:line="240" w:lineRule="exact"/>
        <w:rPr>
          <w:sz w:val="24"/>
          <w:szCs w:val="24"/>
        </w:rPr>
      </w:pPr>
    </w:p>
    <w:p w:rsidR="00826DE9" w:rsidRDefault="00826DE9">
      <w:pPr>
        <w:spacing w:line="240" w:lineRule="exact"/>
        <w:rPr>
          <w:sz w:val="24"/>
          <w:szCs w:val="24"/>
          <w:lang w:val="en-US"/>
        </w:rPr>
      </w:pPr>
    </w:p>
    <w:p w:rsidR="006222F2" w:rsidRDefault="006222F2">
      <w:pPr>
        <w:spacing w:line="240" w:lineRule="exact"/>
        <w:rPr>
          <w:sz w:val="24"/>
          <w:szCs w:val="24"/>
          <w:lang w:val="en-US"/>
        </w:rPr>
      </w:pPr>
    </w:p>
    <w:p w:rsidR="006222F2" w:rsidRDefault="006222F2">
      <w:pPr>
        <w:spacing w:line="240" w:lineRule="exact"/>
        <w:rPr>
          <w:sz w:val="24"/>
          <w:szCs w:val="24"/>
          <w:lang w:val="en-US"/>
        </w:rPr>
      </w:pPr>
    </w:p>
    <w:p w:rsidR="006222F2" w:rsidRDefault="006222F2">
      <w:pPr>
        <w:spacing w:line="240" w:lineRule="exact"/>
        <w:rPr>
          <w:sz w:val="24"/>
          <w:szCs w:val="24"/>
          <w:lang w:val="en-US"/>
        </w:rPr>
      </w:pPr>
    </w:p>
    <w:p w:rsidR="006222F2" w:rsidRDefault="006222F2">
      <w:pPr>
        <w:spacing w:line="240" w:lineRule="exact"/>
        <w:rPr>
          <w:sz w:val="24"/>
          <w:szCs w:val="24"/>
          <w:lang w:val="en-US"/>
        </w:rPr>
      </w:pPr>
    </w:p>
    <w:p w:rsidR="006222F2" w:rsidRPr="006222F2" w:rsidRDefault="006222F2">
      <w:pPr>
        <w:spacing w:line="240" w:lineRule="exact"/>
        <w:rPr>
          <w:sz w:val="24"/>
          <w:szCs w:val="24"/>
          <w:lang w:val="en-US"/>
        </w:rPr>
      </w:pPr>
    </w:p>
    <w:p w:rsidR="00826DE9" w:rsidRDefault="00826DE9">
      <w:pPr>
        <w:spacing w:after="2" w:line="160" w:lineRule="exact"/>
        <w:rPr>
          <w:sz w:val="16"/>
          <w:szCs w:val="16"/>
        </w:rPr>
      </w:pPr>
    </w:p>
    <w:p w:rsidR="00826DE9" w:rsidRPr="00EE09E5" w:rsidRDefault="00B040C0">
      <w:pPr>
        <w:widowControl w:val="0"/>
        <w:ind w:left="1" w:right="22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Вн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  <w:r w:rsidRPr="00EE09E5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ачен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це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ых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укции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енению.</w:t>
      </w:r>
    </w:p>
    <w:p w:rsidR="00826DE9" w:rsidRPr="00EE09E5" w:rsidRDefault="00826DE9">
      <w:pPr>
        <w:spacing w:after="19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ind w:left="1" w:right="-3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закры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ещени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чению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Изг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несё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уще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льзование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безопаснос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и: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тите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цию, сох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её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знако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</w:p>
    <w:p w:rsidR="00826DE9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едё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ых ниже 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ий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иво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 приб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ица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кже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ую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</w:p>
    <w:p w:rsidR="00826DE9" w:rsidRPr="00EE09E5" w:rsidRDefault="00826DE9">
      <w:pPr>
        <w:spacing w:after="3" w:line="16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pacing w:val="1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нечные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 уве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сно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а.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</w:p>
    <w:p w:rsidR="00826DE9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ания 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ечны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учей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ия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упаковочно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уки детей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26DE9" w:rsidRPr="00EE09E5" w:rsidRDefault="006222F2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Это 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з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ит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сность у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ушья. </w:t>
      </w:r>
      <w:r w:rsidR="00B040C0"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Н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позв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яй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ь с 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при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ии зе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жны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4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89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еобходи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убедитьс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В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 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ш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</w:p>
    <w:p w:rsidR="00826DE9" w:rsidRPr="00EE09E5" w:rsidRDefault="00B040C0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зап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</w:p>
    <w:p w:rsidR="00826DE9" w:rsidRPr="00EE09E5" w:rsidRDefault="00B040C0">
      <w:pPr>
        <w:widowControl w:val="0"/>
        <w:tabs>
          <w:tab w:val="left" w:pos="720"/>
        </w:tabs>
        <w:spacing w:before="2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 ост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</w:p>
    <w:p w:rsidR="00826DE9" w:rsidRPr="00EE09E5" w:rsidRDefault="00B040C0">
      <w:pPr>
        <w:widowControl w:val="0"/>
        <w:spacing w:before="24" w:line="257" w:lineRule="auto"/>
        <w:ind w:left="720" w:right="118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ьзования запре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</w:p>
    <w:p w:rsidR="00826DE9" w:rsidRPr="00EE09E5" w:rsidRDefault="00B040C0">
      <w:pPr>
        <w:widowControl w:val="0"/>
        <w:spacing w:before="4" w:line="257" w:lineRule="auto"/>
        <w:ind w:left="720" w:right="99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 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исткой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бхо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в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3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Уход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1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чисткой</w:t>
      </w:r>
    </w:p>
    <w:p w:rsidR="00826DE9" w:rsidRPr="00EE09E5" w:rsidRDefault="00B040C0">
      <w:pPr>
        <w:widowControl w:val="0"/>
        <w:spacing w:before="23" w:line="257" w:lineRule="auto"/>
        <w:ind w:left="720" w:right="1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ый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аж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ённый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мягки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оющи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proofErr w:type="spellEnd"/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</w:p>
    <w:p w:rsidR="00826DE9" w:rsidRPr="00EE09E5" w:rsidRDefault="00B040C0">
      <w:pPr>
        <w:widowControl w:val="0"/>
        <w:spacing w:before="4" w:line="257" w:lineRule="auto"/>
        <w:ind w:left="720" w:right="-51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няй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ку 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ада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жи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ежности</w:t>
      </w:r>
    </w:p>
    <w:p w:rsidR="004F025D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того,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 он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ностью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ет </w:t>
      </w:r>
    </w:p>
    <w:p w:rsidR="004F025D" w:rsidRPr="006A1AEF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lastRenderedPageBreak/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чной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шине!</w:t>
      </w:r>
    </w:p>
    <w:p w:rsidR="004F025D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рые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щие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ки!</w:t>
      </w:r>
      <w:bookmarkStart w:id="1" w:name="_page_27_0"/>
      <w:bookmarkEnd w:id="0"/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826DE9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Под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вка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к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раб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4" w:line="18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 w:rsidP="006222F2">
      <w:pPr>
        <w:widowControl w:val="0"/>
        <w:tabs>
          <w:tab w:val="left" w:pos="720"/>
        </w:tabs>
        <w:spacing w:line="258" w:lineRule="auto"/>
        <w:ind w:left="360" w:right="3968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сь,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6222F2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еждён </w:t>
      </w:r>
    </w:p>
    <w:p w:rsidR="00826DE9" w:rsidRPr="00EE09E5" w:rsidRDefault="00B040C0">
      <w:pPr>
        <w:widowControl w:val="0"/>
        <w:tabs>
          <w:tab w:val="left" w:pos="720"/>
        </w:tabs>
        <w:spacing w:line="258" w:lineRule="auto"/>
        <w:ind w:left="360" w:right="473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ановка ба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к:</w:t>
      </w:r>
    </w:p>
    <w:p w:rsidR="00826DE9" w:rsidRPr="00EE09E5" w:rsidRDefault="00B040C0">
      <w:pPr>
        <w:widowControl w:val="0"/>
        <w:spacing w:line="257" w:lineRule="auto"/>
        <w:ind w:left="1441" w:right="4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Courier New" w:hAnsiTheme="minorHAnsi" w:cstheme="minorHAnsi"/>
          <w:color w:val="000000"/>
          <w:w w:val="99"/>
          <w:sz w:val="28"/>
          <w:szCs w:val="28"/>
        </w:rPr>
        <w:t>o</w:t>
      </w:r>
      <w:r w:rsidRPr="00EE09E5">
        <w:rPr>
          <w:rFonts w:asciiTheme="minorHAnsi" w:eastAsia="Courier New" w:hAnsiTheme="minorHAnsi" w:cstheme="minorHAnsi"/>
          <w:color w:val="000000"/>
          <w:spacing w:val="7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ся,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ующую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ышки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ба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к,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защитную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уст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ая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ярность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ход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нут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обычно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 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 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обшивку с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а. 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ойте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шку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pacing w:val="5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вы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изо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ционный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ейки, 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они разря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1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Применение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2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905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сенсо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ной к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опки,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ящейся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 пов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ности зе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B040C0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На 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бор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чную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это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ове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хность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</w:t>
      </w:r>
      <w:bookmarkEnd w:id="1"/>
    </w:p>
    <w:p w:rsidR="006A1AEF" w:rsidRPr="00EE09E5" w:rsidRDefault="006A1AEF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p w:rsidR="006A1AEF" w:rsidRPr="00EE09E5" w:rsidRDefault="006A1AEF" w:rsidP="006A1AEF">
      <w:pPr>
        <w:widowControl w:val="0"/>
        <w:spacing w:line="257" w:lineRule="auto"/>
        <w:ind w:right="7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Характеристики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Поворотное косметическое зеркало под любым углом на 360 градусов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EE09E5">
        <w:rPr>
          <w:rFonts w:asciiTheme="minorHAnsi" w:eastAsia="Times New Roman" w:hAnsiTheme="minorHAnsi" w:cstheme="minorHAnsi"/>
          <w:color w:val="1C1C1C"/>
          <w:sz w:val="28"/>
          <w:szCs w:val="28"/>
        </w:rPr>
        <w:t>Количество зеркал: 2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Двустороннее: обычное и </w:t>
      </w:r>
      <w:r w:rsidR="00FF6A37">
        <w:rPr>
          <w:rFonts w:asciiTheme="minorHAnsi" w:eastAsia="Times New Roman" w:hAnsiTheme="minorHAnsi" w:cstheme="minorHAnsi"/>
          <w:color w:val="1C1C1C"/>
          <w:sz w:val="28"/>
          <w:szCs w:val="28"/>
        </w:rPr>
        <w:t>10-</w:t>
      </w:r>
      <w:bookmarkStart w:id="2" w:name="_GoBack"/>
      <w:bookmarkEnd w:id="2"/>
      <w:r w:rsidRPr="006A1AEF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кратное</w:t>
      </w: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увеличение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Яркая светодиодная подсветка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Сенсорное управление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Высококачественное хромовое покрытие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Стеклянная чаша для хранения украшений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Устойчивое не скользящее основание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Назначение: для дома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изделия: настольный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электропитания: от батареек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Материал: металл</w:t>
      </w:r>
    </w:p>
    <w:p w:rsidR="006A1AEF" w:rsidRDefault="006A1AEF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EE09E5" w:rsidRPr="006A1AEF" w:rsidRDefault="00EE09E5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lastRenderedPageBreak/>
        <w:t xml:space="preserve">Габаритные размеры: </w:t>
      </w:r>
      <w:proofErr w:type="spellStart"/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20,5х15х34,5</w:t>
      </w:r>
      <w:proofErr w:type="spellEnd"/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см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Диаметр: 17 см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 xml:space="preserve"> Утилизация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По истечении срока службы утилизируйте это устройство в соответствии с директивой об утилизации электрического и электронного оборудования 2002/96 / EC (WEEE).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D4AE83" wp14:editId="5C37BFF7">
            <wp:simplePos x="0" y="0"/>
            <wp:positionH relativeFrom="column">
              <wp:posOffset>-6985</wp:posOffset>
            </wp:positionH>
            <wp:positionV relativeFrom="paragraph">
              <wp:posOffset>109855</wp:posOffset>
            </wp:positionV>
            <wp:extent cx="1018540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007" y="21305"/>
                <wp:lineTo x="210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9E5">
        <w:rPr>
          <w:rFonts w:asciiTheme="minorHAnsi" w:hAnsiTheme="minorHAnsi" w:cstheme="minorHAnsi"/>
          <w:sz w:val="28"/>
          <w:szCs w:val="28"/>
        </w:rPr>
        <w:t>Данный знак на продукте или его упаковке информирует вас о том, что этот продукт нельзя рассматривать как обычные бытовые отходы. В случае утилизации продукт должен быть возвращен в пункте сбора для переработки электронных и электрических устройств.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Условия гарантии и ремонта</w:t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Пожалуйста, свяжитесь с вашим дилером или сервисным центром в случае претензии по гарантии. Если вам необходимо вернуть устройство, приложите копию квитанции и укажите,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в чем заключается неисправность.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Применяются следующие условия гарантии: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Гарантийный срок на продукцию составляет 12 месяцев со дня продажи через розничную сеть.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Настоящая гарантия имеет силу при соблюдении следующих условий: правильное и четкое заполнение</w:t>
      </w:r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Гарантийного Сертификата, наличие чека, содержащего дату покупки.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Наша компания оставляет за собой право в отказе от гарантийного обслуживания в случае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Не представления вышеуказанных документов или если информация в них будет не полной, неразборчивой, противоречивой, что вызовет сомнения или затруднения в установлении факта и даты приобретения изделия.</w:t>
      </w:r>
    </w:p>
    <w:p w:rsidR="006A1AEF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Ремонт по гарантии не продлевает гарантийный срок ни на устройство, ни на запасные части.</w:t>
      </w:r>
    </w:p>
    <w:p w:rsidR="006A1AEF" w:rsidRPr="00EE09E5" w:rsidRDefault="006A1AEF" w:rsidP="006A1AE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6A1AE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6A1AE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6A1AE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6A1AE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включает в себя выполнение ремонтных работ и замену неисправных частей.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не включает в себя периодическое обслуживание.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proofErr w:type="gramStart"/>
      <w:r w:rsidRPr="00EE09E5">
        <w:rPr>
          <w:rFonts w:asciiTheme="minorHAnsi" w:hAnsiTheme="minorHAnsi" w:cstheme="minorHAnsi"/>
          <w:sz w:val="28"/>
          <w:szCs w:val="28"/>
        </w:rPr>
        <w:t>Не подлежат гарантийному ремонту, а также замене или возврату изделия с дефектами, возникшие вследствие: механических повреждений, несоблюдения условий эксплуатации или ошибочных действий владельца, на дефекты, о которых покупатель знал в момент покупки - на случаи собственной вины покупателя, попадания внутрь посторонних предметов, жидкости, насекомых, ремонта или внесения конструктивных изменений неуполномоченными лицами, подключения изделия к питанию не</w:t>
      </w:r>
      <w:proofErr w:type="gramEnd"/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соответствующего ГОСТА.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  <w:lang w:val="en-US"/>
        </w:rPr>
        <w:t>Made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in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CHINA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Поставщик: ИП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Гаврюсев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Сергей Николаевич</w:t>
      </w:r>
    </w:p>
    <w:p w:rsidR="006A1AEF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Адрес: Московская обл., г. Ногинск, ул. Климова 38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CC418B" wp14:editId="73FB5107">
            <wp:simplePos x="0" y="0"/>
            <wp:positionH relativeFrom="column">
              <wp:posOffset>8255</wp:posOffset>
            </wp:positionH>
            <wp:positionV relativeFrom="paragraph">
              <wp:posOffset>170815</wp:posOffset>
            </wp:positionV>
            <wp:extent cx="207010" cy="410210"/>
            <wp:effectExtent l="0" t="0" r="2540" b="8890"/>
            <wp:wrapTight wrapText="bothSides">
              <wp:wrapPolygon edited="0">
                <wp:start x="0" y="0"/>
                <wp:lineTo x="0" y="21065"/>
                <wp:lineTo x="19877" y="21065"/>
                <wp:lineTo x="198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t xml:space="preserve">Все замечания и предложения по качеству изделий просим Вас направлять по адресу: info@belberg.de </w:t>
      </w: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Сервисный центр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111141, Москва, ул.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Кусковская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20А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, офис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514А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Тел: +7 (926) 650-36-72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4F025D" w:rsidRPr="00EE09E5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E09E5">
        <w:rPr>
          <w:rFonts w:asciiTheme="minorHAnsi" w:hAnsiTheme="minorHAnsi" w:cstheme="minorHAnsi"/>
          <w:b/>
          <w:sz w:val="36"/>
          <w:szCs w:val="36"/>
        </w:rPr>
        <w:t xml:space="preserve">Гарантийный </w:t>
      </w:r>
      <w:r w:rsidR="00EE09E5">
        <w:rPr>
          <w:rFonts w:asciiTheme="minorHAnsi" w:hAnsiTheme="minorHAnsi" w:cstheme="minorHAnsi"/>
          <w:b/>
          <w:sz w:val="36"/>
          <w:szCs w:val="36"/>
          <w:lang w:val="ru-RU"/>
        </w:rPr>
        <w:t>т</w:t>
      </w:r>
      <w:r w:rsidRPr="00EE09E5">
        <w:rPr>
          <w:rFonts w:asciiTheme="minorHAnsi" w:hAnsiTheme="minorHAnsi" w:cstheme="minorHAnsi"/>
          <w:b/>
          <w:sz w:val="36"/>
          <w:szCs w:val="36"/>
        </w:rPr>
        <w:t>алон</w:t>
      </w:r>
    </w:p>
    <w:p w:rsidR="004F025D" w:rsidRPr="00EE09E5" w:rsidRDefault="004F025D" w:rsidP="004F025D">
      <w:pPr>
        <w:pStyle w:val="a5"/>
        <w:spacing w:before="0" w:beforeAutospacing="0"/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380"/>
      </w:tblGrid>
      <w:tr w:rsidR="004F025D" w:rsidRPr="00EE09E5" w:rsidTr="007D2952">
        <w:trPr>
          <w:trHeight w:val="57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Название изделия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6A1AEF" w:rsidRPr="00EE09E5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  <w:lang w:val="ru-RU"/>
              </w:rPr>
            </w:pP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Зе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кало ко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ме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и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8"/>
                <w:szCs w:val="28"/>
              </w:rPr>
              <w:t>че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ко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од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в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ткой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4F025D" w:rsidRPr="00EE09E5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proofErr w:type="spellStart"/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B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b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 w:rsidRPr="00EE09E5">
              <w:rPr>
                <w:rFonts w:asciiTheme="minorHAnsi" w:eastAsia="Calibri" w:hAnsiTheme="minorHAnsi" w:cstheme="minorHAnsi"/>
                <w:b/>
                <w:bCs/>
                <w:color w:val="000000"/>
                <w:sz w:val="28"/>
                <w:szCs w:val="28"/>
              </w:rPr>
              <w:t>rg</w:t>
            </w:r>
            <w:proofErr w:type="spellEnd"/>
            <w:r w:rsidRPr="00EE09E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E09E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BZ</w:t>
            </w:r>
            <w:r w:rsidR="006A1AEF" w:rsidRPr="00EE09E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  <w:t>-01</w:t>
            </w:r>
          </w:p>
        </w:tc>
      </w:tr>
      <w:tr w:rsidR="004F025D" w:rsidRPr="00EE09E5" w:rsidTr="007D2952">
        <w:trPr>
          <w:trHeight w:val="599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Модель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BZ</w:t>
            </w:r>
            <w:r w:rsidR="006A1AEF" w:rsidRPr="00EE09E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ru-RU"/>
              </w:rPr>
              <w:t>-01</w:t>
            </w:r>
          </w:p>
        </w:tc>
      </w:tr>
      <w:tr w:rsidR="004F025D" w:rsidRPr="00EE09E5" w:rsidTr="007D2952">
        <w:trPr>
          <w:trHeight w:val="62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 продажи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_____/_____/______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Дата, месяц, год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164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Пользователь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Ф.И.О.: 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Адрес: 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81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Продавец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Наименование: 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М.П.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</w:tc>
      </w:tr>
    </w:tbl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4F025D" w:rsidRPr="00EE09E5">
      <w:pgSz w:w="11906" w:h="16838"/>
      <w:pgMar w:top="113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B01"/>
    <w:multiLevelType w:val="multilevel"/>
    <w:tmpl w:val="BB0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E3DCB"/>
    <w:multiLevelType w:val="multilevel"/>
    <w:tmpl w:val="98C6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60251"/>
    <w:multiLevelType w:val="hybridMultilevel"/>
    <w:tmpl w:val="3938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6DE9"/>
    <w:rsid w:val="004F025D"/>
    <w:rsid w:val="006222F2"/>
    <w:rsid w:val="006A1AEF"/>
    <w:rsid w:val="007D2952"/>
    <w:rsid w:val="00826DE9"/>
    <w:rsid w:val="00B040C0"/>
    <w:rsid w:val="00C60D30"/>
    <w:rsid w:val="00D05543"/>
    <w:rsid w:val="00EE09E5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2022-09-13T12:52:00Z</dcterms:created>
  <dcterms:modified xsi:type="dcterms:W3CDTF">2023-02-08T08:14:00Z</dcterms:modified>
</cp:coreProperties>
</file>